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A7D" w14:textId="036BAC33" w:rsidR="006D04B3" w:rsidRPr="006D04B3" w:rsidRDefault="006D04B3" w:rsidP="006D04B3">
      <w:pPr>
        <w:tabs>
          <w:tab w:val="clear" w:pos="284"/>
        </w:tabs>
        <w:spacing w:line="840" w:lineRule="atLeast"/>
        <w:outlineLvl w:val="0"/>
        <w:rPr>
          <w:rFonts w:ascii="Georgia" w:hAnsi="Georgia"/>
          <w:b/>
          <w:bCs/>
          <w:color w:val="2E2A25"/>
          <w:kern w:val="36"/>
          <w:sz w:val="32"/>
          <w:szCs w:val="32"/>
        </w:rPr>
      </w:pPr>
      <w:r w:rsidRPr="006D04B3">
        <w:rPr>
          <w:rFonts w:ascii="Georgia" w:hAnsi="Georgia"/>
          <w:b/>
          <w:bCs/>
          <w:color w:val="2E2A25"/>
          <w:kern w:val="36"/>
          <w:sz w:val="32"/>
          <w:szCs w:val="32"/>
        </w:rPr>
        <w:t>Svenskar i Libanon måste lyssna på UD:s avrådan</w:t>
      </w:r>
    </w:p>
    <w:p w14:paraId="76BC6AE8" w14:textId="77777777" w:rsidR="006D04B3" w:rsidRDefault="006D04B3" w:rsidP="006D04B3">
      <w:pPr>
        <w:tabs>
          <w:tab w:val="clear" w:pos="284"/>
        </w:tabs>
        <w:rPr>
          <w:rFonts w:ascii="Georgia" w:hAnsi="Georgia"/>
          <w:color w:val="2E2A25"/>
          <w:szCs w:val="22"/>
        </w:rPr>
      </w:pPr>
    </w:p>
    <w:p w14:paraId="679F5F2C" w14:textId="54B9CB63" w:rsidR="006D04B3" w:rsidRPr="006D04B3" w:rsidRDefault="006D04B3" w:rsidP="006D04B3">
      <w:pPr>
        <w:tabs>
          <w:tab w:val="clear" w:pos="284"/>
        </w:tabs>
        <w:rPr>
          <w:b/>
          <w:bCs/>
          <w:color w:val="2E2A25"/>
          <w:szCs w:val="22"/>
        </w:rPr>
      </w:pPr>
      <w:r w:rsidRPr="006D04B3">
        <w:rPr>
          <w:rFonts w:ascii="Georgia" w:hAnsi="Georgia"/>
          <w:b/>
          <w:bCs/>
          <w:color w:val="2E2A25"/>
          <w:szCs w:val="22"/>
        </w:rPr>
        <w:t>Tusentals svenskar reser till Libanon i sommar, där läget är ostabilt, trots att UD avråder från det. ”Staten varken kan eller ska ta ett totalt ansvar för alla personer med viss anknytning till Sverige”, skriver två moderata riksdagspolitiker</w:t>
      </w:r>
    </w:p>
    <w:p w14:paraId="757221A7" w14:textId="77777777" w:rsidR="006D04B3" w:rsidRPr="006D04B3" w:rsidRDefault="006D04B3" w:rsidP="006D04B3">
      <w:pPr>
        <w:tabs>
          <w:tab w:val="clear" w:pos="284"/>
        </w:tabs>
        <w:spacing w:line="360" w:lineRule="atLeast"/>
        <w:rPr>
          <w:color w:val="2E2A25"/>
          <w:szCs w:val="22"/>
        </w:rPr>
      </w:pPr>
      <w:r w:rsidRPr="006D04B3">
        <w:rPr>
          <w:color w:val="2E2A25"/>
          <w:szCs w:val="22"/>
        </w:rPr>
        <w:t xml:space="preserve">De senaste veckorna har intensiteten i stridigheterna mellan Israel och den </w:t>
      </w:r>
      <w:proofErr w:type="spellStart"/>
      <w:r w:rsidRPr="006D04B3">
        <w:rPr>
          <w:color w:val="2E2A25"/>
          <w:szCs w:val="22"/>
        </w:rPr>
        <w:t>Iran-stödda</w:t>
      </w:r>
      <w:proofErr w:type="spellEnd"/>
      <w:r w:rsidRPr="006D04B3">
        <w:rPr>
          <w:color w:val="2E2A25"/>
          <w:szCs w:val="22"/>
        </w:rPr>
        <w:t xml:space="preserve"> libanesiska Hizbollah-milisen ökat. Läget är spänt och oförutsägbart. Det kan snabbt eskalera till ett fullt krig.</w:t>
      </w:r>
    </w:p>
    <w:p w14:paraId="3681EC6B" w14:textId="77777777" w:rsidR="006D04B3" w:rsidRPr="006D04B3" w:rsidRDefault="006D04B3" w:rsidP="006D04B3">
      <w:pPr>
        <w:tabs>
          <w:tab w:val="clear" w:pos="284"/>
        </w:tabs>
        <w:spacing w:line="360" w:lineRule="atLeast"/>
        <w:rPr>
          <w:color w:val="2E2A25"/>
          <w:szCs w:val="22"/>
        </w:rPr>
      </w:pPr>
      <w:r w:rsidRPr="006D04B3">
        <w:rPr>
          <w:color w:val="2E2A25"/>
          <w:szCs w:val="22"/>
        </w:rPr>
        <w:t>Samtidigt befinner sig närmare 2000 svenskar i Libanon och 5000 svenskar förväntas resa dit i sommar. Detta trots att UD sedan oktober 2023 har utfärdat den strängaste avrådan, att alla svenskar uppmanas att lämna landet.</w:t>
      </w:r>
    </w:p>
    <w:p w14:paraId="091481EE" w14:textId="77777777" w:rsidR="006D04B3" w:rsidRPr="006D04B3" w:rsidRDefault="006D04B3" w:rsidP="006D04B3">
      <w:pPr>
        <w:tabs>
          <w:tab w:val="clear" w:pos="284"/>
        </w:tabs>
        <w:spacing w:line="360" w:lineRule="atLeast"/>
        <w:rPr>
          <w:color w:val="2E2A25"/>
          <w:szCs w:val="22"/>
        </w:rPr>
      </w:pPr>
      <w:r w:rsidRPr="006D04B3">
        <w:rPr>
          <w:color w:val="2E2A25"/>
          <w:szCs w:val="22"/>
        </w:rPr>
        <w:t>Det är hög tid att tala klarspråk om konsekvenserna för den som väljer att resa trots UD:s avrådan. I korthet handlar det om fyra saker:</w:t>
      </w:r>
    </w:p>
    <w:p w14:paraId="72C94B45" w14:textId="77777777" w:rsidR="006D04B3" w:rsidRPr="006D04B3" w:rsidRDefault="006D04B3" w:rsidP="006D04B3">
      <w:pPr>
        <w:tabs>
          <w:tab w:val="clear" w:pos="284"/>
        </w:tabs>
        <w:spacing w:line="360" w:lineRule="atLeast"/>
        <w:rPr>
          <w:color w:val="2E2A25"/>
          <w:szCs w:val="22"/>
        </w:rPr>
      </w:pPr>
      <w:r w:rsidRPr="006D04B3">
        <w:rPr>
          <w:color w:val="2E2A25"/>
          <w:szCs w:val="22"/>
        </w:rPr>
        <w:t>1. Du kan inte förvänta dig att få hjälp av staten att lämna landet. UD har i över åtta månader uppmanat svenskar att lämna Libanon. Statens möjligheter att hjälpa till vid en krissituation kommer vara väldigt små. Situationen kan bli så allvarlig att det helt enkelt inte går att hjälpa svenskar i Libanon, t ex när säkerhetsläget för statens anställda kraftigt försvårar en hjälpinsats. Staten har inte en skyldighet att genomföra en insats under de förhållanden som väntas råda.</w:t>
      </w:r>
    </w:p>
    <w:p w14:paraId="2F597EAB" w14:textId="77777777" w:rsidR="006D04B3" w:rsidRPr="006D04B3" w:rsidRDefault="006D04B3" w:rsidP="006D04B3">
      <w:pPr>
        <w:tabs>
          <w:tab w:val="clear" w:pos="284"/>
        </w:tabs>
        <w:spacing w:line="360" w:lineRule="atLeast"/>
        <w:rPr>
          <w:color w:val="2E2A25"/>
          <w:szCs w:val="22"/>
        </w:rPr>
      </w:pPr>
      <w:r w:rsidRPr="006D04B3">
        <w:rPr>
          <w:color w:val="2E2A25"/>
          <w:szCs w:val="22"/>
        </w:rPr>
        <w:t>2. I en upptrappad situation eller i ett krig kan det bli mycket svårt att få tillgång till vård, livsmedel och andra förnödenheter.</w:t>
      </w:r>
    </w:p>
    <w:p w14:paraId="175D2F7B" w14:textId="77777777" w:rsidR="006D04B3" w:rsidRPr="006D04B3" w:rsidRDefault="006D04B3" w:rsidP="006D04B3">
      <w:pPr>
        <w:tabs>
          <w:tab w:val="clear" w:pos="284"/>
        </w:tabs>
        <w:spacing w:line="360" w:lineRule="atLeast"/>
        <w:rPr>
          <w:color w:val="2E2A25"/>
          <w:szCs w:val="22"/>
        </w:rPr>
      </w:pPr>
      <w:r w:rsidRPr="006D04B3">
        <w:rPr>
          <w:color w:val="2E2A25"/>
          <w:szCs w:val="22"/>
        </w:rPr>
        <w:t>3. Din försäkring upphör oftast att gälla när du väljer att resa till länder som UD avråder ifrån.</w:t>
      </w:r>
    </w:p>
    <w:p w14:paraId="6CF32E7D" w14:textId="77777777" w:rsidR="006D04B3" w:rsidRPr="006D04B3" w:rsidRDefault="006D04B3" w:rsidP="006D04B3">
      <w:pPr>
        <w:tabs>
          <w:tab w:val="clear" w:pos="284"/>
        </w:tabs>
        <w:spacing w:line="360" w:lineRule="atLeast"/>
        <w:rPr>
          <w:color w:val="2E2A25"/>
          <w:szCs w:val="22"/>
        </w:rPr>
      </w:pPr>
      <w:r w:rsidRPr="006D04B3">
        <w:rPr>
          <w:color w:val="2E2A25"/>
          <w:szCs w:val="22"/>
        </w:rPr>
        <w:t>4. Ambassaden har också starkt begränsade möjligheter att hjälpa personer som kan komma att behöva konsulärt stöd.</w:t>
      </w:r>
    </w:p>
    <w:p w14:paraId="484B6314" w14:textId="77777777" w:rsidR="006D04B3" w:rsidRPr="006D04B3" w:rsidRDefault="006D04B3" w:rsidP="006D04B3">
      <w:pPr>
        <w:tabs>
          <w:tab w:val="clear" w:pos="284"/>
        </w:tabs>
        <w:spacing w:line="360" w:lineRule="atLeast"/>
        <w:rPr>
          <w:color w:val="2E2A25"/>
          <w:szCs w:val="22"/>
        </w:rPr>
      </w:pPr>
      <w:r w:rsidRPr="006D04B3">
        <w:rPr>
          <w:color w:val="2E2A25"/>
          <w:szCs w:val="22"/>
        </w:rPr>
        <w:t>Utrikesförvaltningen har beredskap att bistå svenskar vid nödsituationer utomlands. Det är en omsorg om våra invånare som vi värnar. Men insatser är alltid beroende av att svenskar tar ansvar för sin egen säkerhet när de reser eller flyttar utomlands.</w:t>
      </w:r>
    </w:p>
    <w:p w14:paraId="0F24BEE0" w14:textId="77777777" w:rsidR="006D04B3" w:rsidRPr="006D04B3" w:rsidRDefault="006D04B3" w:rsidP="006D04B3">
      <w:pPr>
        <w:tabs>
          <w:tab w:val="clear" w:pos="284"/>
        </w:tabs>
        <w:spacing w:line="360" w:lineRule="atLeast"/>
        <w:rPr>
          <w:color w:val="2E2A25"/>
          <w:szCs w:val="22"/>
        </w:rPr>
      </w:pPr>
      <w:r w:rsidRPr="006D04B3">
        <w:rPr>
          <w:color w:val="2E2A25"/>
          <w:szCs w:val="22"/>
        </w:rPr>
        <w:t>Vi behöver därför i ett fall som Libanon förtydliga den enskildes ansvar. Staten varken kan eller ska ta ett totalt ansvar för alla personer med viss anknytning till Sverige.</w:t>
      </w:r>
    </w:p>
    <w:p w14:paraId="0FBB4B3B" w14:textId="77777777" w:rsidR="006D04B3" w:rsidRPr="006D04B3" w:rsidRDefault="006D04B3" w:rsidP="006D04B3">
      <w:pPr>
        <w:tabs>
          <w:tab w:val="clear" w:pos="284"/>
        </w:tabs>
        <w:spacing w:line="360" w:lineRule="atLeast"/>
        <w:rPr>
          <w:color w:val="2E2A25"/>
          <w:szCs w:val="22"/>
        </w:rPr>
      </w:pPr>
      <w:r w:rsidRPr="006D04B3">
        <w:rPr>
          <w:color w:val="2E2A25"/>
          <w:szCs w:val="22"/>
        </w:rPr>
        <w:t>Ett beslut att utvandra från Sverige innebär alltid att man avsäger sig vissa skyldigheter och rättigheter. Därför är det nödvändigt att vara mycket tydlig med vilka som kan komma i fråga för hjälp från staten att komma hem till Sverige vid hastigt uppkomna kriser.</w:t>
      </w:r>
    </w:p>
    <w:p w14:paraId="1F41BE39" w14:textId="77777777" w:rsidR="006D04B3" w:rsidRPr="006D04B3" w:rsidRDefault="006D04B3" w:rsidP="006D04B3">
      <w:pPr>
        <w:tabs>
          <w:tab w:val="clear" w:pos="284"/>
        </w:tabs>
        <w:spacing w:line="360" w:lineRule="atLeast"/>
        <w:rPr>
          <w:color w:val="2E2A25"/>
          <w:szCs w:val="22"/>
        </w:rPr>
      </w:pPr>
      <w:r w:rsidRPr="006D04B3">
        <w:rPr>
          <w:color w:val="2E2A25"/>
          <w:szCs w:val="22"/>
        </w:rPr>
        <w:t>Utgångspunkten är att endast i Sverige bosatta svenska medborgare, statslösa och flyktingar med flyktingstatus ska ges denna hjälp att återvända hem till Sverige.</w:t>
      </w:r>
    </w:p>
    <w:p w14:paraId="382B557E" w14:textId="25E8F0B6" w:rsidR="006D04B3" w:rsidRPr="009708C6" w:rsidRDefault="006D04B3" w:rsidP="006D04B3">
      <w:pPr>
        <w:tabs>
          <w:tab w:val="clear" w:pos="284"/>
        </w:tabs>
        <w:spacing w:line="360" w:lineRule="atLeast"/>
        <w:rPr>
          <w:color w:val="2E2A25"/>
          <w:szCs w:val="22"/>
        </w:rPr>
      </w:pPr>
      <w:r w:rsidRPr="006D04B3">
        <w:rPr>
          <w:color w:val="2E2A25"/>
          <w:szCs w:val="22"/>
        </w:rPr>
        <w:t>Slutligen bör alla svenskar som befinner sig i Libanon beakta att det fortfarande är möjligt att lämna Libanon med reguljärflyg. Vi uppmanar alla svenskar i Libanon att utnyttja det.</w:t>
      </w:r>
    </w:p>
    <w:p w14:paraId="74672DC9" w14:textId="77777777" w:rsidR="009708C6" w:rsidRPr="006D04B3" w:rsidRDefault="009708C6" w:rsidP="006D04B3">
      <w:pPr>
        <w:tabs>
          <w:tab w:val="clear" w:pos="284"/>
        </w:tabs>
        <w:spacing w:line="360" w:lineRule="atLeast"/>
        <w:rPr>
          <w:color w:val="2E2A25"/>
          <w:szCs w:val="22"/>
        </w:rPr>
      </w:pPr>
    </w:p>
    <w:p w14:paraId="2CBE5585" w14:textId="77777777" w:rsidR="006D04B3" w:rsidRPr="006D04B3" w:rsidRDefault="006D04B3" w:rsidP="006D04B3">
      <w:pPr>
        <w:tabs>
          <w:tab w:val="clear" w:pos="284"/>
        </w:tabs>
        <w:spacing w:line="360" w:lineRule="atLeast"/>
        <w:rPr>
          <w:color w:val="2E2A25"/>
          <w:szCs w:val="22"/>
        </w:rPr>
      </w:pPr>
      <w:r w:rsidRPr="006D04B3">
        <w:rPr>
          <w:rFonts w:ascii="Verdana" w:hAnsi="Verdana"/>
          <w:b/>
          <w:bCs/>
          <w:color w:val="2E2A25"/>
          <w:szCs w:val="22"/>
        </w:rPr>
        <w:t>Tobias Billström</w:t>
      </w:r>
      <w:r w:rsidRPr="006D04B3">
        <w:rPr>
          <w:color w:val="2E2A25"/>
          <w:szCs w:val="22"/>
        </w:rPr>
        <w:t> (M), utrikesminister</w:t>
      </w:r>
    </w:p>
    <w:p w14:paraId="1CE3A75C" w14:textId="77777777" w:rsidR="006D04B3" w:rsidRPr="006D04B3" w:rsidRDefault="006D04B3" w:rsidP="006D04B3">
      <w:pPr>
        <w:tabs>
          <w:tab w:val="clear" w:pos="284"/>
        </w:tabs>
        <w:spacing w:line="360" w:lineRule="atLeast"/>
        <w:rPr>
          <w:color w:val="2E2A25"/>
          <w:szCs w:val="22"/>
        </w:rPr>
      </w:pPr>
      <w:r w:rsidRPr="006D04B3">
        <w:rPr>
          <w:rFonts w:ascii="Verdana" w:hAnsi="Verdana"/>
          <w:b/>
          <w:bCs/>
          <w:color w:val="2E2A25"/>
          <w:szCs w:val="22"/>
        </w:rPr>
        <w:t>Jan Ericson</w:t>
      </w:r>
      <w:r w:rsidRPr="006D04B3">
        <w:rPr>
          <w:color w:val="2E2A25"/>
          <w:szCs w:val="22"/>
        </w:rPr>
        <w:t> (M), riksdagsledamot Sjuhärad</w:t>
      </w:r>
    </w:p>
    <w:p w14:paraId="3827C0C8" w14:textId="77777777" w:rsidR="00A37376" w:rsidRPr="00A37376" w:rsidRDefault="00A37376" w:rsidP="006D04B3">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B3"/>
    <w:rsid w:val="0006043F"/>
    <w:rsid w:val="00072835"/>
    <w:rsid w:val="00094A50"/>
    <w:rsid w:val="0028015F"/>
    <w:rsid w:val="00280BC7"/>
    <w:rsid w:val="002B7046"/>
    <w:rsid w:val="00386CC5"/>
    <w:rsid w:val="005315D0"/>
    <w:rsid w:val="00585C22"/>
    <w:rsid w:val="006D04B3"/>
    <w:rsid w:val="006D3AF9"/>
    <w:rsid w:val="00712851"/>
    <w:rsid w:val="007149F6"/>
    <w:rsid w:val="007B6A85"/>
    <w:rsid w:val="00874A67"/>
    <w:rsid w:val="008D3BE8"/>
    <w:rsid w:val="008F5C48"/>
    <w:rsid w:val="00925EF5"/>
    <w:rsid w:val="009708C6"/>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BD7A"/>
  <w15:chartTrackingRefBased/>
  <w15:docId w15:val="{C48C8245-6765-4426-B8BB-9F3C9D1E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76"/>
    <w:pPr>
      <w:tabs>
        <w:tab w:val="left" w:pos="284"/>
      </w:tabs>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696466">
      <w:bodyDiv w:val="1"/>
      <w:marLeft w:val="0"/>
      <w:marRight w:val="0"/>
      <w:marTop w:val="0"/>
      <w:marBottom w:val="0"/>
      <w:divBdr>
        <w:top w:val="none" w:sz="0" w:space="0" w:color="auto"/>
        <w:left w:val="none" w:sz="0" w:space="0" w:color="auto"/>
        <w:bottom w:val="none" w:sz="0" w:space="0" w:color="auto"/>
        <w:right w:val="none" w:sz="0" w:space="0" w:color="auto"/>
      </w:divBdr>
      <w:divsChild>
        <w:div w:id="1344553056">
          <w:marLeft w:val="2636"/>
          <w:marRight w:val="2636"/>
          <w:marTop w:val="0"/>
          <w:marBottom w:val="300"/>
          <w:divBdr>
            <w:top w:val="none" w:sz="0" w:space="0" w:color="auto"/>
            <w:left w:val="none" w:sz="0" w:space="0" w:color="auto"/>
            <w:bottom w:val="none" w:sz="0" w:space="0" w:color="auto"/>
            <w:right w:val="none" w:sz="0" w:space="0" w:color="auto"/>
          </w:divBdr>
        </w:div>
        <w:div w:id="873270079">
          <w:marLeft w:val="2636"/>
          <w:marRight w:val="2636"/>
          <w:marTop w:val="0"/>
          <w:marBottom w:val="480"/>
          <w:divBdr>
            <w:top w:val="none" w:sz="0" w:space="0" w:color="auto"/>
            <w:left w:val="none" w:sz="0" w:space="0" w:color="auto"/>
            <w:bottom w:val="none" w:sz="0" w:space="0" w:color="auto"/>
            <w:right w:val="none" w:sz="0" w:space="0" w:color="auto"/>
          </w:divBdr>
        </w:div>
        <w:div w:id="1833447892">
          <w:marLeft w:val="2636"/>
          <w:marRight w:val="2636"/>
          <w:marTop w:val="0"/>
          <w:marBottom w:val="600"/>
          <w:divBdr>
            <w:top w:val="none" w:sz="0" w:space="0" w:color="auto"/>
            <w:left w:val="none" w:sz="0" w:space="0" w:color="auto"/>
            <w:bottom w:val="none" w:sz="0" w:space="0" w:color="auto"/>
            <w:right w:val="none" w:sz="0" w:space="0" w:color="auto"/>
          </w:divBdr>
          <w:divsChild>
            <w:div w:id="1869491589">
              <w:marLeft w:val="0"/>
              <w:marRight w:val="0"/>
              <w:marTop w:val="0"/>
              <w:marBottom w:val="0"/>
              <w:divBdr>
                <w:top w:val="none" w:sz="0" w:space="0" w:color="auto"/>
                <w:left w:val="none" w:sz="0" w:space="0" w:color="auto"/>
                <w:bottom w:val="none" w:sz="0" w:space="0" w:color="auto"/>
                <w:right w:val="none" w:sz="0" w:space="0" w:color="auto"/>
              </w:divBdr>
            </w:div>
          </w:divsChild>
        </w:div>
        <w:div w:id="216473778">
          <w:marLeft w:val="2636"/>
          <w:marRight w:val="2636"/>
          <w:marTop w:val="0"/>
          <w:marBottom w:val="240"/>
          <w:divBdr>
            <w:top w:val="none" w:sz="0" w:space="0" w:color="auto"/>
            <w:left w:val="none" w:sz="0" w:space="0" w:color="auto"/>
            <w:bottom w:val="single" w:sz="48" w:space="0" w:color="2E2A25"/>
            <w:right w:val="none" w:sz="0" w:space="0" w:color="auto"/>
          </w:divBdr>
          <w:divsChild>
            <w:div w:id="771319395">
              <w:marLeft w:val="0"/>
              <w:marRight w:val="0"/>
              <w:marTop w:val="0"/>
              <w:marBottom w:val="0"/>
              <w:divBdr>
                <w:top w:val="none" w:sz="0" w:space="0" w:color="auto"/>
                <w:left w:val="none" w:sz="0" w:space="0" w:color="auto"/>
                <w:bottom w:val="none" w:sz="0" w:space="0" w:color="auto"/>
                <w:right w:val="none" w:sz="0" w:space="0" w:color="auto"/>
              </w:divBdr>
              <w:divsChild>
                <w:div w:id="6656666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50637070">
          <w:marLeft w:val="2636"/>
          <w:marRight w:val="2636"/>
          <w:marTop w:val="0"/>
          <w:marBottom w:val="600"/>
          <w:divBdr>
            <w:top w:val="none" w:sz="0" w:space="0" w:color="auto"/>
            <w:left w:val="none" w:sz="0" w:space="0" w:color="auto"/>
            <w:bottom w:val="none" w:sz="0" w:space="0" w:color="auto"/>
            <w:right w:val="none" w:sz="0" w:space="0" w:color="auto"/>
          </w:divBdr>
        </w:div>
        <w:div w:id="308872432">
          <w:marLeft w:val="0"/>
          <w:marRight w:val="0"/>
          <w:marTop w:val="0"/>
          <w:marBottom w:val="600"/>
          <w:divBdr>
            <w:top w:val="none" w:sz="0" w:space="0" w:color="auto"/>
            <w:left w:val="none" w:sz="0" w:space="0" w:color="auto"/>
            <w:bottom w:val="none" w:sz="0" w:space="0" w:color="auto"/>
            <w:right w:val="none" w:sz="0" w:space="0" w:color="auto"/>
          </w:divBdr>
          <w:divsChild>
            <w:div w:id="1398939214">
              <w:marLeft w:val="0"/>
              <w:marRight w:val="0"/>
              <w:marTop w:val="0"/>
              <w:marBottom w:val="240"/>
              <w:divBdr>
                <w:top w:val="none" w:sz="0" w:space="0" w:color="auto"/>
                <w:left w:val="none" w:sz="0" w:space="0" w:color="auto"/>
                <w:bottom w:val="none" w:sz="0" w:space="0" w:color="auto"/>
                <w:right w:val="none" w:sz="0" w:space="0" w:color="auto"/>
              </w:divBdr>
              <w:divsChild>
                <w:div w:id="373044545">
                  <w:marLeft w:val="2636"/>
                  <w:marRight w:val="2636"/>
                  <w:marTop w:val="0"/>
                  <w:marBottom w:val="0"/>
                  <w:divBdr>
                    <w:top w:val="none" w:sz="0" w:space="0" w:color="auto"/>
                    <w:left w:val="none" w:sz="0" w:space="0" w:color="auto"/>
                    <w:bottom w:val="none" w:sz="0" w:space="0" w:color="auto"/>
                    <w:right w:val="none" w:sz="0" w:space="0" w:color="auto"/>
                  </w:divBdr>
                  <w:divsChild>
                    <w:div w:id="1255939675">
                      <w:marLeft w:val="0"/>
                      <w:marRight w:val="0"/>
                      <w:marTop w:val="0"/>
                      <w:marBottom w:val="0"/>
                      <w:divBdr>
                        <w:top w:val="none" w:sz="0" w:space="0" w:color="auto"/>
                        <w:left w:val="none" w:sz="0" w:space="0" w:color="auto"/>
                        <w:bottom w:val="none" w:sz="0" w:space="0" w:color="auto"/>
                        <w:right w:val="none" w:sz="0" w:space="0" w:color="auto"/>
                      </w:divBdr>
                      <w:divsChild>
                        <w:div w:id="16723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88339">
                  <w:marLeft w:val="2636"/>
                  <w:marRight w:val="2636"/>
                  <w:marTop w:val="0"/>
                  <w:marBottom w:val="0"/>
                  <w:divBdr>
                    <w:top w:val="none" w:sz="0" w:space="0" w:color="auto"/>
                    <w:left w:val="none" w:sz="0" w:space="0" w:color="auto"/>
                    <w:bottom w:val="none" w:sz="0" w:space="0" w:color="auto"/>
                    <w:right w:val="none" w:sz="0" w:space="0" w:color="auto"/>
                  </w:divBdr>
                </w:div>
              </w:divsChild>
            </w:div>
            <w:div w:id="517351838">
              <w:marLeft w:val="2636"/>
              <w:marRight w:val="2636"/>
              <w:marTop w:val="0"/>
              <w:marBottom w:val="240"/>
              <w:divBdr>
                <w:top w:val="none" w:sz="0" w:space="0" w:color="auto"/>
                <w:left w:val="none" w:sz="0" w:space="0" w:color="auto"/>
                <w:bottom w:val="none" w:sz="0" w:space="0" w:color="auto"/>
                <w:right w:val="none" w:sz="0" w:space="0" w:color="auto"/>
              </w:divBdr>
            </w:div>
            <w:div w:id="738551709">
              <w:marLeft w:val="2636"/>
              <w:marRight w:val="2636"/>
              <w:marTop w:val="0"/>
              <w:marBottom w:val="240"/>
              <w:divBdr>
                <w:top w:val="none" w:sz="0" w:space="0" w:color="auto"/>
                <w:left w:val="none" w:sz="0" w:space="0" w:color="auto"/>
                <w:bottom w:val="none" w:sz="0" w:space="0" w:color="auto"/>
                <w:right w:val="none" w:sz="0" w:space="0" w:color="auto"/>
              </w:divBdr>
            </w:div>
            <w:div w:id="1728649224">
              <w:marLeft w:val="0"/>
              <w:marRight w:val="0"/>
              <w:marTop w:val="0"/>
              <w:marBottom w:val="240"/>
              <w:divBdr>
                <w:top w:val="none" w:sz="0" w:space="0" w:color="auto"/>
                <w:left w:val="none" w:sz="0" w:space="0" w:color="auto"/>
                <w:bottom w:val="none" w:sz="0" w:space="0" w:color="auto"/>
                <w:right w:val="none" w:sz="0" w:space="0" w:color="auto"/>
              </w:divBdr>
              <w:divsChild>
                <w:div w:id="225066484">
                  <w:marLeft w:val="0"/>
                  <w:marRight w:val="0"/>
                  <w:marTop w:val="0"/>
                  <w:marBottom w:val="0"/>
                  <w:divBdr>
                    <w:top w:val="none" w:sz="0" w:space="0" w:color="auto"/>
                    <w:left w:val="none" w:sz="0" w:space="0" w:color="auto"/>
                    <w:bottom w:val="none" w:sz="0" w:space="0" w:color="auto"/>
                    <w:right w:val="none" w:sz="0" w:space="0" w:color="auto"/>
                  </w:divBdr>
                  <w:divsChild>
                    <w:div w:id="1865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19170">
              <w:marLeft w:val="2636"/>
              <w:marRight w:val="2636"/>
              <w:marTop w:val="0"/>
              <w:marBottom w:val="240"/>
              <w:divBdr>
                <w:top w:val="none" w:sz="0" w:space="0" w:color="auto"/>
                <w:left w:val="none" w:sz="0" w:space="0" w:color="auto"/>
                <w:bottom w:val="none" w:sz="0" w:space="0" w:color="auto"/>
                <w:right w:val="none" w:sz="0" w:space="0" w:color="auto"/>
              </w:divBdr>
            </w:div>
            <w:div w:id="32927168">
              <w:marLeft w:val="2636"/>
              <w:marRight w:val="2636"/>
              <w:marTop w:val="0"/>
              <w:marBottom w:val="240"/>
              <w:divBdr>
                <w:top w:val="none" w:sz="0" w:space="0" w:color="auto"/>
                <w:left w:val="none" w:sz="0" w:space="0" w:color="auto"/>
                <w:bottom w:val="none" w:sz="0" w:space="0" w:color="auto"/>
                <w:right w:val="none" w:sz="0" w:space="0" w:color="auto"/>
              </w:divBdr>
            </w:div>
            <w:div w:id="146553967">
              <w:marLeft w:val="2636"/>
              <w:marRight w:val="2636"/>
              <w:marTop w:val="0"/>
              <w:marBottom w:val="240"/>
              <w:divBdr>
                <w:top w:val="none" w:sz="0" w:space="0" w:color="auto"/>
                <w:left w:val="none" w:sz="0" w:space="0" w:color="auto"/>
                <w:bottom w:val="none" w:sz="0" w:space="0" w:color="auto"/>
                <w:right w:val="none" w:sz="0" w:space="0" w:color="auto"/>
              </w:divBdr>
            </w:div>
            <w:div w:id="404304732">
              <w:marLeft w:val="2636"/>
              <w:marRight w:val="2636"/>
              <w:marTop w:val="0"/>
              <w:marBottom w:val="240"/>
              <w:divBdr>
                <w:top w:val="none" w:sz="0" w:space="0" w:color="auto"/>
                <w:left w:val="none" w:sz="0" w:space="0" w:color="auto"/>
                <w:bottom w:val="none" w:sz="0" w:space="0" w:color="auto"/>
                <w:right w:val="none" w:sz="0" w:space="0" w:color="auto"/>
              </w:divBdr>
            </w:div>
            <w:div w:id="1459834430">
              <w:marLeft w:val="2636"/>
              <w:marRight w:val="2636"/>
              <w:marTop w:val="0"/>
              <w:marBottom w:val="240"/>
              <w:divBdr>
                <w:top w:val="none" w:sz="0" w:space="0" w:color="auto"/>
                <w:left w:val="none" w:sz="0" w:space="0" w:color="auto"/>
                <w:bottom w:val="none" w:sz="0" w:space="0" w:color="auto"/>
                <w:right w:val="none" w:sz="0" w:space="0" w:color="auto"/>
              </w:divBdr>
            </w:div>
            <w:div w:id="1052273714">
              <w:marLeft w:val="2636"/>
              <w:marRight w:val="2636"/>
              <w:marTop w:val="0"/>
              <w:marBottom w:val="240"/>
              <w:divBdr>
                <w:top w:val="none" w:sz="0" w:space="0" w:color="auto"/>
                <w:left w:val="none" w:sz="0" w:space="0" w:color="auto"/>
                <w:bottom w:val="none" w:sz="0" w:space="0" w:color="auto"/>
                <w:right w:val="none" w:sz="0" w:space="0" w:color="auto"/>
              </w:divBdr>
            </w:div>
            <w:div w:id="1930657289">
              <w:marLeft w:val="2636"/>
              <w:marRight w:val="2636"/>
              <w:marTop w:val="0"/>
              <w:marBottom w:val="240"/>
              <w:divBdr>
                <w:top w:val="none" w:sz="0" w:space="0" w:color="auto"/>
                <w:left w:val="none" w:sz="0" w:space="0" w:color="auto"/>
                <w:bottom w:val="none" w:sz="0" w:space="0" w:color="auto"/>
                <w:right w:val="none" w:sz="0" w:space="0" w:color="auto"/>
              </w:divBdr>
            </w:div>
            <w:div w:id="1597209004">
              <w:marLeft w:val="2636"/>
              <w:marRight w:val="2636"/>
              <w:marTop w:val="0"/>
              <w:marBottom w:val="240"/>
              <w:divBdr>
                <w:top w:val="none" w:sz="0" w:space="0" w:color="auto"/>
                <w:left w:val="none" w:sz="0" w:space="0" w:color="auto"/>
                <w:bottom w:val="none" w:sz="0" w:space="0" w:color="auto"/>
                <w:right w:val="none" w:sz="0" w:space="0" w:color="auto"/>
              </w:divBdr>
            </w:div>
            <w:div w:id="1781681334">
              <w:marLeft w:val="2636"/>
              <w:marRight w:val="2636"/>
              <w:marTop w:val="0"/>
              <w:marBottom w:val="240"/>
              <w:divBdr>
                <w:top w:val="none" w:sz="0" w:space="0" w:color="auto"/>
                <w:left w:val="none" w:sz="0" w:space="0" w:color="auto"/>
                <w:bottom w:val="none" w:sz="0" w:space="0" w:color="auto"/>
                <w:right w:val="none" w:sz="0" w:space="0" w:color="auto"/>
              </w:divBdr>
            </w:div>
            <w:div w:id="2099440">
              <w:marLeft w:val="2636"/>
              <w:marRight w:val="2636"/>
              <w:marTop w:val="0"/>
              <w:marBottom w:val="240"/>
              <w:divBdr>
                <w:top w:val="none" w:sz="0" w:space="0" w:color="auto"/>
                <w:left w:val="none" w:sz="0" w:space="0" w:color="auto"/>
                <w:bottom w:val="none" w:sz="0" w:space="0" w:color="auto"/>
                <w:right w:val="none" w:sz="0" w:space="0" w:color="auto"/>
              </w:divBdr>
            </w:div>
            <w:div w:id="759788192">
              <w:marLeft w:val="0"/>
              <w:marRight w:val="0"/>
              <w:marTop w:val="0"/>
              <w:marBottom w:val="240"/>
              <w:divBdr>
                <w:top w:val="none" w:sz="0" w:space="0" w:color="auto"/>
                <w:left w:val="none" w:sz="0" w:space="0" w:color="auto"/>
                <w:bottom w:val="none" w:sz="0" w:space="0" w:color="auto"/>
                <w:right w:val="none" w:sz="0" w:space="0" w:color="auto"/>
              </w:divBdr>
              <w:divsChild>
                <w:div w:id="403719244">
                  <w:marLeft w:val="0"/>
                  <w:marRight w:val="0"/>
                  <w:marTop w:val="0"/>
                  <w:marBottom w:val="0"/>
                  <w:divBdr>
                    <w:top w:val="none" w:sz="0" w:space="0" w:color="auto"/>
                    <w:left w:val="none" w:sz="0" w:space="0" w:color="auto"/>
                    <w:bottom w:val="none" w:sz="0" w:space="0" w:color="auto"/>
                    <w:right w:val="none" w:sz="0" w:space="0" w:color="auto"/>
                  </w:divBdr>
                  <w:divsChild>
                    <w:div w:id="18048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3277">
              <w:marLeft w:val="2636"/>
              <w:marRight w:val="2636"/>
              <w:marTop w:val="0"/>
              <w:marBottom w:val="240"/>
              <w:divBdr>
                <w:top w:val="none" w:sz="0" w:space="0" w:color="auto"/>
                <w:left w:val="none" w:sz="0" w:space="0" w:color="auto"/>
                <w:bottom w:val="none" w:sz="0" w:space="0" w:color="auto"/>
                <w:right w:val="none" w:sz="0" w:space="0" w:color="auto"/>
              </w:divBdr>
            </w:div>
            <w:div w:id="2026857363">
              <w:marLeft w:val="2636"/>
              <w:marRight w:val="2636"/>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13</TotalTime>
  <Pages>1</Pages>
  <Words>445</Words>
  <Characters>2360</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2024-07-26T12:59:00Z</dcterms:created>
  <dcterms:modified xsi:type="dcterms:W3CDTF">2024-07-26T13:12:00Z</dcterms:modified>
</cp:coreProperties>
</file>