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F2D479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68285593F12492BA53E864811D61744"/>
        </w:placeholder>
        <w:text/>
      </w:sdtPr>
      <w:sdtEndPr/>
      <w:sdtContent>
        <w:p w:rsidRPr="009B062B" w:rsidR="00AF30DD" w:rsidP="00D328ED" w:rsidRDefault="00AF30DD" w14:paraId="0F2D479A" w14:textId="77777777">
          <w:pPr>
            <w:pStyle w:val="Rubrik1"/>
            <w:spacing w:after="300"/>
          </w:pPr>
          <w:r w:rsidRPr="009B062B">
            <w:t>Förslag till riksdagsbeslut</w:t>
          </w:r>
        </w:p>
      </w:sdtContent>
    </w:sdt>
    <w:sdt>
      <w:sdtPr>
        <w:alias w:val="Yrkande 1"/>
        <w:tag w:val="26fb5bae-d1fe-4d28-9992-ee634203787b"/>
        <w:id w:val="1947278848"/>
        <w:lock w:val="sdtLocked"/>
      </w:sdtPr>
      <w:sdtEndPr/>
      <w:sdtContent>
        <w:p w:rsidR="00111267" w:rsidRDefault="00347603" w14:paraId="0F2D479B" w14:textId="77777777">
          <w:pPr>
            <w:pStyle w:val="Frslagstext"/>
            <w:numPr>
              <w:ilvl w:val="0"/>
              <w:numId w:val="0"/>
            </w:numPr>
          </w:pPr>
          <w:r>
            <w:t>Riksdagen ställer sig bakom det som anförs i motionen om registrering av testamenten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C494F5D1BF4F1BA7957DB82AD97391"/>
        </w:placeholder>
        <w:text/>
      </w:sdtPr>
      <w:sdtEndPr/>
      <w:sdtContent>
        <w:p w:rsidRPr="009B062B" w:rsidR="006D79C9" w:rsidP="00333E95" w:rsidRDefault="006D79C9" w14:paraId="0F2D479C" w14:textId="77777777">
          <w:pPr>
            <w:pStyle w:val="Rubrik1"/>
          </w:pPr>
          <w:r>
            <w:t>Motivering</w:t>
          </w:r>
        </w:p>
      </w:sdtContent>
    </w:sdt>
    <w:p w:rsidR="006C0EB3" w:rsidP="006C0EB3" w:rsidRDefault="006C0EB3" w14:paraId="0F2D479D" w14:textId="77777777">
      <w:pPr>
        <w:pStyle w:val="Normalutanindragellerluft"/>
      </w:pPr>
      <w:r>
        <w:t xml:space="preserve">I dag finns inget krav att registrera testamenten, vilket det exempelvis finns när det gäller äktenskapsförord. Inte sällan uppstår oklarheter om testamentens giltighet eller formfel, i andra fall hittar man inte testamentet efter ett dödsfall. Ibland finns odaterade testamenten och ibland finns flera parallella testamenten som strider mot varandra. Allt detta kan leda till tvister inom dödsbon, som i värsta fall kan leda till rättsprocesser. </w:t>
      </w:r>
    </w:p>
    <w:p w:rsidR="00BB6339" w:rsidP="006C0EB3" w:rsidRDefault="006C0EB3" w14:paraId="0F2D479E" w14:textId="77777777">
      <w:r w:rsidRPr="006C0EB3">
        <w:t xml:space="preserve">Med ett system för obligatorisk registrering av testamenten hos lämplig myndighet skulle man försäkra sig om att alla testamenten uppfyller lagens krav samt att de inte försvinner – medvetet eller av misstag. Undantag skulle kunna göras för nödtestamenten, som skulle kunna registreras efter dödsdagen.  </w:t>
      </w:r>
    </w:p>
    <w:sdt>
      <w:sdtPr>
        <w:rPr>
          <w:i/>
          <w:noProof/>
        </w:rPr>
        <w:alias w:val="CC_Underskrifter"/>
        <w:tag w:val="CC_Underskrifter"/>
        <w:id w:val="583496634"/>
        <w:lock w:val="sdtContentLocked"/>
        <w:placeholder>
          <w:docPart w:val="0C96136D976C40D69F7D4F7BD1F54C89"/>
        </w:placeholder>
      </w:sdtPr>
      <w:sdtEndPr/>
      <w:sdtContent>
        <w:p w:rsidR="00D328ED" w:rsidP="00D328ED" w:rsidRDefault="00D328ED" w14:paraId="0F2D479F" w14:textId="77777777"/>
        <w:p w:rsidRPr="008E0FE2" w:rsidR="004801AC" w:rsidP="00D328ED" w:rsidRDefault="00165DBD" w14:paraId="0F2D4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E50F5" w:rsidRDefault="003E50F5" w14:paraId="0F2D47A4" w14:textId="77777777"/>
    <w:sectPr w:rsidR="003E50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47A6" w14:textId="77777777" w:rsidR="00876C96" w:rsidRDefault="00876C96" w:rsidP="000C1CAD">
      <w:pPr>
        <w:spacing w:line="240" w:lineRule="auto"/>
      </w:pPr>
      <w:r>
        <w:separator/>
      </w:r>
    </w:p>
  </w:endnote>
  <w:endnote w:type="continuationSeparator" w:id="0">
    <w:p w14:paraId="0F2D47A7" w14:textId="77777777" w:rsidR="00876C96" w:rsidRDefault="00876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4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47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47B5" w14:textId="77777777" w:rsidR="00262EA3" w:rsidRPr="00D328ED" w:rsidRDefault="00262EA3" w:rsidP="00D32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D47A4" w14:textId="77777777" w:rsidR="00876C96" w:rsidRDefault="00876C96" w:rsidP="000C1CAD">
      <w:pPr>
        <w:spacing w:line="240" w:lineRule="auto"/>
      </w:pPr>
      <w:r>
        <w:separator/>
      </w:r>
    </w:p>
  </w:footnote>
  <w:footnote w:type="continuationSeparator" w:id="0">
    <w:p w14:paraId="0F2D47A5" w14:textId="77777777" w:rsidR="00876C96" w:rsidRDefault="00876C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2D4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D47B7" wp14:anchorId="0F2D4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5DBD" w14:paraId="0F2D47BA" w14:textId="77777777">
                          <w:pPr>
                            <w:jc w:val="right"/>
                          </w:pPr>
                          <w:sdt>
                            <w:sdtPr>
                              <w:alias w:val="CC_Noformat_Partikod"/>
                              <w:tag w:val="CC_Noformat_Partikod"/>
                              <w:id w:val="-53464382"/>
                              <w:placeholder>
                                <w:docPart w:val="0386E491C27B4F38891A814E3AE375F6"/>
                              </w:placeholder>
                              <w:text/>
                            </w:sdtPr>
                            <w:sdtEndPr/>
                            <w:sdtContent>
                              <w:r w:rsidR="006C0EB3">
                                <w:t>M</w:t>
                              </w:r>
                            </w:sdtContent>
                          </w:sdt>
                          <w:sdt>
                            <w:sdtPr>
                              <w:alias w:val="CC_Noformat_Partinummer"/>
                              <w:tag w:val="CC_Noformat_Partinummer"/>
                              <w:id w:val="-1709555926"/>
                              <w:placeholder>
                                <w:docPart w:val="6AAAD4FC83004C22BF542CFE6EE8534D"/>
                              </w:placeholder>
                              <w:text/>
                            </w:sdtPr>
                            <w:sdtEndPr/>
                            <w:sdtContent>
                              <w:r w:rsidR="006C0EB3">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C96">
                    <w:pPr>
                      <w:jc w:val="right"/>
                    </w:pPr>
                    <w:sdt>
                      <w:sdtPr>
                        <w:alias w:val="CC_Noformat_Partikod"/>
                        <w:tag w:val="CC_Noformat_Partikod"/>
                        <w:id w:val="-53464382"/>
                        <w:placeholder>
                          <w:docPart w:val="0386E491C27B4F38891A814E3AE375F6"/>
                        </w:placeholder>
                        <w:text/>
                      </w:sdtPr>
                      <w:sdtEndPr/>
                      <w:sdtContent>
                        <w:r w:rsidR="006C0EB3">
                          <w:t>M</w:t>
                        </w:r>
                      </w:sdtContent>
                    </w:sdt>
                    <w:sdt>
                      <w:sdtPr>
                        <w:alias w:val="CC_Noformat_Partinummer"/>
                        <w:tag w:val="CC_Noformat_Partinummer"/>
                        <w:id w:val="-1709555926"/>
                        <w:placeholder>
                          <w:docPart w:val="6AAAD4FC83004C22BF542CFE6EE8534D"/>
                        </w:placeholder>
                        <w:text/>
                      </w:sdtPr>
                      <w:sdtEndPr/>
                      <w:sdtContent>
                        <w:r w:rsidR="006C0EB3">
                          <w:t>1445</w:t>
                        </w:r>
                      </w:sdtContent>
                    </w:sdt>
                  </w:p>
                </w:txbxContent>
              </v:textbox>
              <w10:wrap anchorx="page"/>
            </v:shape>
          </w:pict>
        </mc:Fallback>
      </mc:AlternateContent>
    </w:r>
  </w:p>
  <w:p w:rsidRPr="00293C4F" w:rsidR="00262EA3" w:rsidP="00776B74" w:rsidRDefault="00262EA3" w14:paraId="0F2D4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2D47AA" w14:textId="77777777">
    <w:pPr>
      <w:jc w:val="right"/>
    </w:pPr>
  </w:p>
  <w:p w:rsidR="00262EA3" w:rsidP="00776B74" w:rsidRDefault="00262EA3" w14:paraId="0F2D47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5DBD" w14:paraId="0F2D47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D47B9" wp14:anchorId="0F2D47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5DBD" w14:paraId="0F2D47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0EB3">
          <w:t>M</w:t>
        </w:r>
      </w:sdtContent>
    </w:sdt>
    <w:sdt>
      <w:sdtPr>
        <w:alias w:val="CC_Noformat_Partinummer"/>
        <w:tag w:val="CC_Noformat_Partinummer"/>
        <w:id w:val="-2014525982"/>
        <w:text/>
      </w:sdtPr>
      <w:sdtEndPr/>
      <w:sdtContent>
        <w:r w:rsidR="006C0EB3">
          <w:t>1445</w:t>
        </w:r>
      </w:sdtContent>
    </w:sdt>
  </w:p>
  <w:p w:rsidRPr="008227B3" w:rsidR="00262EA3" w:rsidP="008227B3" w:rsidRDefault="00165DBD" w14:paraId="0F2D47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5DBD" w14:paraId="0F2D47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:551</w:t>
        </w:r>
      </w:sdtContent>
    </w:sdt>
  </w:p>
  <w:p w:rsidR="00262EA3" w:rsidP="00E03A3D" w:rsidRDefault="00165DBD" w14:paraId="0F2D47B2"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6C0EB3" w14:paraId="0F2D47B3" w14:textId="77777777">
        <w:pPr>
          <w:pStyle w:val="FSHRub2"/>
        </w:pPr>
        <w:r>
          <w:t>Registrering av testamenten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2D4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C0E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67"/>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BD"/>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60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F5"/>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2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EB3"/>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9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8ED"/>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D4799"/>
  <w15:chartTrackingRefBased/>
  <w15:docId w15:val="{D4EA3E0E-8792-49B8-AE39-0F8EEFB6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8285593F12492BA53E864811D61744"/>
        <w:category>
          <w:name w:val="Allmänt"/>
          <w:gallery w:val="placeholder"/>
        </w:category>
        <w:types>
          <w:type w:val="bbPlcHdr"/>
        </w:types>
        <w:behaviors>
          <w:behavior w:val="content"/>
        </w:behaviors>
        <w:guid w:val="{0E642C1A-839B-40E7-9423-9524D1DCCAC0}"/>
      </w:docPartPr>
      <w:docPartBody>
        <w:p w:rsidR="00BC03ED" w:rsidRDefault="00B71192">
          <w:pPr>
            <w:pStyle w:val="B68285593F12492BA53E864811D61744"/>
          </w:pPr>
          <w:r w:rsidRPr="005A0A93">
            <w:rPr>
              <w:rStyle w:val="Platshllartext"/>
            </w:rPr>
            <w:t>Förslag till riksdagsbeslut</w:t>
          </w:r>
        </w:p>
      </w:docPartBody>
    </w:docPart>
    <w:docPart>
      <w:docPartPr>
        <w:name w:val="C5C494F5D1BF4F1BA7957DB82AD97391"/>
        <w:category>
          <w:name w:val="Allmänt"/>
          <w:gallery w:val="placeholder"/>
        </w:category>
        <w:types>
          <w:type w:val="bbPlcHdr"/>
        </w:types>
        <w:behaviors>
          <w:behavior w:val="content"/>
        </w:behaviors>
        <w:guid w:val="{13BC2747-71D5-4510-91A2-A3106361BD8F}"/>
      </w:docPartPr>
      <w:docPartBody>
        <w:p w:rsidR="00BC03ED" w:rsidRDefault="00B71192">
          <w:pPr>
            <w:pStyle w:val="C5C494F5D1BF4F1BA7957DB82AD97391"/>
          </w:pPr>
          <w:r w:rsidRPr="005A0A93">
            <w:rPr>
              <w:rStyle w:val="Platshllartext"/>
            </w:rPr>
            <w:t>Motivering</w:t>
          </w:r>
        </w:p>
      </w:docPartBody>
    </w:docPart>
    <w:docPart>
      <w:docPartPr>
        <w:name w:val="0386E491C27B4F38891A814E3AE375F6"/>
        <w:category>
          <w:name w:val="Allmänt"/>
          <w:gallery w:val="placeholder"/>
        </w:category>
        <w:types>
          <w:type w:val="bbPlcHdr"/>
        </w:types>
        <w:behaviors>
          <w:behavior w:val="content"/>
        </w:behaviors>
        <w:guid w:val="{97F40355-991C-429B-B210-E87712A8EE52}"/>
      </w:docPartPr>
      <w:docPartBody>
        <w:p w:rsidR="00BC03ED" w:rsidRDefault="00B71192">
          <w:pPr>
            <w:pStyle w:val="0386E491C27B4F38891A814E3AE375F6"/>
          </w:pPr>
          <w:r>
            <w:rPr>
              <w:rStyle w:val="Platshllartext"/>
            </w:rPr>
            <w:t xml:space="preserve"> </w:t>
          </w:r>
        </w:p>
      </w:docPartBody>
    </w:docPart>
    <w:docPart>
      <w:docPartPr>
        <w:name w:val="6AAAD4FC83004C22BF542CFE6EE8534D"/>
        <w:category>
          <w:name w:val="Allmänt"/>
          <w:gallery w:val="placeholder"/>
        </w:category>
        <w:types>
          <w:type w:val="bbPlcHdr"/>
        </w:types>
        <w:behaviors>
          <w:behavior w:val="content"/>
        </w:behaviors>
        <w:guid w:val="{F66D7CD3-DC82-479D-8D45-32A41766B413}"/>
      </w:docPartPr>
      <w:docPartBody>
        <w:p w:rsidR="00BC03ED" w:rsidRDefault="00B71192">
          <w:pPr>
            <w:pStyle w:val="6AAAD4FC83004C22BF542CFE6EE8534D"/>
          </w:pPr>
          <w:r>
            <w:t xml:space="preserve"> </w:t>
          </w:r>
        </w:p>
      </w:docPartBody>
    </w:docPart>
    <w:docPart>
      <w:docPartPr>
        <w:name w:val="0C96136D976C40D69F7D4F7BD1F54C89"/>
        <w:category>
          <w:name w:val="Allmänt"/>
          <w:gallery w:val="placeholder"/>
        </w:category>
        <w:types>
          <w:type w:val="bbPlcHdr"/>
        </w:types>
        <w:behaviors>
          <w:behavior w:val="content"/>
        </w:behaviors>
        <w:guid w:val="{09E23864-6F55-4379-BCBE-1627BF3CA0E1}"/>
      </w:docPartPr>
      <w:docPartBody>
        <w:p w:rsidR="002B3AAB" w:rsidRDefault="002B3A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92"/>
    <w:rsid w:val="002B3AAB"/>
    <w:rsid w:val="00B71192"/>
    <w:rsid w:val="00BC0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8285593F12492BA53E864811D61744">
    <w:name w:val="B68285593F12492BA53E864811D61744"/>
  </w:style>
  <w:style w:type="paragraph" w:customStyle="1" w:styleId="8C7595AF13B040F88B5C73A4F89ABDCF">
    <w:name w:val="8C7595AF13B040F88B5C73A4F89ABD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DF62503D454807BC9DFF655A64C552">
    <w:name w:val="D4DF62503D454807BC9DFF655A64C552"/>
  </w:style>
  <w:style w:type="paragraph" w:customStyle="1" w:styleId="C5C494F5D1BF4F1BA7957DB82AD97391">
    <w:name w:val="C5C494F5D1BF4F1BA7957DB82AD97391"/>
  </w:style>
  <w:style w:type="paragraph" w:customStyle="1" w:styleId="250E7401552B4B4A93B60E1F1F0584E6">
    <w:name w:val="250E7401552B4B4A93B60E1F1F0584E6"/>
  </w:style>
  <w:style w:type="paragraph" w:customStyle="1" w:styleId="6EF7728E6D7A4FF89CC3CD3EF735C39C">
    <w:name w:val="6EF7728E6D7A4FF89CC3CD3EF735C39C"/>
  </w:style>
  <w:style w:type="paragraph" w:customStyle="1" w:styleId="0386E491C27B4F38891A814E3AE375F6">
    <w:name w:val="0386E491C27B4F38891A814E3AE375F6"/>
  </w:style>
  <w:style w:type="paragraph" w:customStyle="1" w:styleId="6AAAD4FC83004C22BF542CFE6EE8534D">
    <w:name w:val="6AAAD4FC83004C22BF542CFE6EE85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AA735-1504-4507-A4D0-12C90FAC5931}"/>
</file>

<file path=customXml/itemProps2.xml><?xml version="1.0" encoding="utf-8"?>
<ds:datastoreItem xmlns:ds="http://schemas.openxmlformats.org/officeDocument/2006/customXml" ds:itemID="{B7FFE530-F271-4966-9B26-E4D7F994D2C8}"/>
</file>

<file path=customXml/itemProps3.xml><?xml version="1.0" encoding="utf-8"?>
<ds:datastoreItem xmlns:ds="http://schemas.openxmlformats.org/officeDocument/2006/customXml" ds:itemID="{FD7E4B8B-F2D8-4A39-9FEC-FC43CF6A83A3}"/>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795</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M1445 Registrering av testamenten</vt:lpstr>
      <vt:lpstr>
      </vt:lpstr>
    </vt:vector>
  </TitlesOfParts>
  <Company>Sveriges riksdag</Company>
  <LinksUpToDate>false</LinksUpToDate>
  <CharactersWithSpaces>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