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10D26396"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07D4C337395D4928854623C7EBEE99BD"/>
        </w:placeholder>
        <w:text/>
      </w:sdtPr>
      <w:sdtEndPr/>
      <w:sdtContent>
        <w:p w:rsidRPr="009B062B" w:rsidR="00AF30DD" w:rsidP="00282FC5" w:rsidRDefault="00AF30DD" w14:paraId="10D26397" w14:textId="77777777">
          <w:pPr>
            <w:pStyle w:val="Rubrik1"/>
            <w:spacing w:after="300"/>
          </w:pPr>
          <w:r w:rsidRPr="009B062B">
            <w:t>Förslag till riksdagsbeslut</w:t>
          </w:r>
        </w:p>
      </w:sdtContent>
    </w:sdt>
    <w:sdt>
      <w:sdtPr>
        <w:alias w:val="Yrkande 1"/>
        <w:tag w:val="8b392082-9df3-44f7-979a-29a593bd7955"/>
        <w:id w:val="1739818970"/>
        <w:lock w:val="sdtLocked"/>
      </w:sdtPr>
      <w:sdtEndPr/>
      <w:sdtContent>
        <w:p w:rsidR="008444CA" w:rsidRDefault="00AC6F9A" w14:paraId="10D26398" w14:textId="77777777">
          <w:pPr>
            <w:pStyle w:val="Frslagstext"/>
            <w:numPr>
              <w:ilvl w:val="0"/>
              <w:numId w:val="0"/>
            </w:numPr>
          </w:pPr>
          <w:r>
            <w:t>Riksdagen ställer sig bakom det som anförs i motionen om nationell folkräkning och biometriska id-handlingar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D3617610E09D484087E099AE598C671E"/>
        </w:placeholder>
        <w:text/>
      </w:sdtPr>
      <w:sdtEndPr/>
      <w:sdtContent>
        <w:p w:rsidRPr="009B062B" w:rsidR="006D79C9" w:rsidP="00333E95" w:rsidRDefault="006D79C9" w14:paraId="10D26399" w14:textId="77777777">
          <w:pPr>
            <w:pStyle w:val="Rubrik1"/>
          </w:pPr>
          <w:r>
            <w:t>Motivering</w:t>
          </w:r>
        </w:p>
      </w:sdtContent>
    </w:sdt>
    <w:p w:rsidR="00C87B41" w:rsidP="00C87B41" w:rsidRDefault="00C87B41" w14:paraId="10D2639A" w14:textId="77777777">
      <w:pPr>
        <w:pStyle w:val="Normalutanindragellerluft"/>
      </w:pPr>
      <w:r>
        <w:t>Skrämmande uppgifter kommer hela tiden om hur personer med dubbla eller ibland tredubbla identiteter lyckas tillskansa sig bidrag och förmåner på ett helt orimligt sätt. Samtidigt används falska identiteter i kriminell verksamhet och många människor befinner sig illegalt i vårt land.</w:t>
      </w:r>
    </w:p>
    <w:p w:rsidRPr="00C87B41" w:rsidR="00C87B41" w:rsidP="00C87B41" w:rsidRDefault="00C87B41" w14:paraId="10D2639B" w14:textId="77777777">
      <w:r w:rsidRPr="00C87B41">
        <w:t>En person med tre olika identiteter kan exempelvis använda den ena för att starta företag och få nystartsbidrag, den andra för att vara arbetslös och få bidrag, och den tredje för att ta lån som sedan aldrig betalas tillbaka. Har man tre olika identiteter kan man också tillskansa sig tre gånger så mycket i bidrag från våra bidragssystem.</w:t>
      </w:r>
    </w:p>
    <w:p w:rsidR="00C87B41" w:rsidP="00C87B41" w:rsidRDefault="00C87B41" w14:paraId="10D2639C" w14:textId="77777777">
      <w:r w:rsidRPr="00C87B41">
        <w:t xml:space="preserve">Polisen och Skatteverket och andra myndigheter konstaterar alltför ofta att de inte kan göra mycket åt saken. </w:t>
      </w:r>
    </w:p>
    <w:p w:rsidR="00C87B41" w:rsidP="00C87B41" w:rsidRDefault="00C87B41" w14:paraId="10D2639D" w14:textId="77777777">
      <w:r>
        <w:t>Sverige behöver en ny folkräkning, där man samtidigt grundligt undersöker människors identiteter när det råder oklarheter. ID-handlingar bör samtidigt alltid vara biometriska.</w:t>
      </w:r>
    </w:p>
    <w:p w:rsidRPr="00C87B41" w:rsidR="00422B9E" w:rsidP="00C87B41" w:rsidRDefault="00C87B41" w14:paraId="10D2639E" w14:textId="77777777">
      <w:r w:rsidRPr="00C87B41">
        <w:lastRenderedPageBreak/>
        <w:t xml:space="preserve">Efter genomförd folkräkning bör alla som uppbär bidrag och ersättningar tvingas inställa sig personligen och uppvisa biometrisk ID-handling för att få fortsatta utbetalningar. För de bidragsmottagare som inte infinner sig inom angiven tid dras bidragen in i sin helhet. På detta sätt kan man även upptäckas felaktiga bidragsutbetalningar till utlandet.  </w:t>
      </w:r>
    </w:p>
    <w:p w:rsidR="00BB6339" w:rsidP="008E0FE2" w:rsidRDefault="00BB6339" w14:paraId="10D2639F" w14:textId="77777777">
      <w:pPr>
        <w:pStyle w:val="Normalutanindragellerluft"/>
      </w:pPr>
    </w:p>
    <w:sdt>
      <w:sdtPr>
        <w:rPr>
          <w:i/>
          <w:noProof/>
        </w:rPr>
        <w:alias w:val="CC_Underskrifter"/>
        <w:tag w:val="CC_Underskrifter"/>
        <w:id w:val="583496634"/>
        <w:lock w:val="sdtContentLocked"/>
        <w:placeholder>
          <w:docPart w:val="ABA2752BDCC047318749BFFDDC14692A"/>
        </w:placeholder>
      </w:sdtPr>
      <w:sdtEndPr>
        <w:rPr>
          <w:i w:val="0"/>
          <w:noProof w:val="0"/>
        </w:rPr>
      </w:sdtEndPr>
      <w:sdtContent>
        <w:p w:rsidR="00282FC5" w:rsidP="00282FC5" w:rsidRDefault="00282FC5" w14:paraId="10D263A0" w14:textId="77777777"/>
        <w:p w:rsidRPr="008E0FE2" w:rsidR="004801AC" w:rsidP="00282FC5" w:rsidRDefault="00BF6F35" w14:paraId="10D263A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6B1BDD" w:rsidRDefault="006B1BDD" w14:paraId="10D263A5" w14:textId="77777777"/>
    <w:sectPr w:rsidR="006B1BD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263A7" w14:textId="77777777" w:rsidR="00F55763" w:rsidRDefault="00F55763" w:rsidP="000C1CAD">
      <w:pPr>
        <w:spacing w:line="240" w:lineRule="auto"/>
      </w:pPr>
      <w:r>
        <w:separator/>
      </w:r>
    </w:p>
  </w:endnote>
  <w:endnote w:type="continuationSeparator" w:id="0">
    <w:p w14:paraId="10D263A8" w14:textId="77777777" w:rsidR="00F55763" w:rsidRDefault="00F557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263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263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263B6" w14:textId="77777777" w:rsidR="00262EA3" w:rsidRPr="00282FC5" w:rsidRDefault="00262EA3" w:rsidP="00282F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263A5" w14:textId="77777777" w:rsidR="00F55763" w:rsidRDefault="00F55763" w:rsidP="000C1CAD">
      <w:pPr>
        <w:spacing w:line="240" w:lineRule="auto"/>
      </w:pPr>
      <w:r>
        <w:separator/>
      </w:r>
    </w:p>
  </w:footnote>
  <w:footnote w:type="continuationSeparator" w:id="0">
    <w:p w14:paraId="10D263A6" w14:textId="77777777" w:rsidR="00F55763" w:rsidRDefault="00F557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0D263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D263B8" wp14:anchorId="10D263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F6F35" w14:paraId="10D263BB" w14:textId="77777777">
                          <w:pPr>
                            <w:jc w:val="right"/>
                          </w:pPr>
                          <w:sdt>
                            <w:sdtPr>
                              <w:alias w:val="CC_Noformat_Partikod"/>
                              <w:tag w:val="CC_Noformat_Partikod"/>
                              <w:id w:val="-53464382"/>
                              <w:placeholder>
                                <w:docPart w:val="10EAFD0667A04D7C8C1E6CB23B078E0E"/>
                              </w:placeholder>
                              <w:text/>
                            </w:sdtPr>
                            <w:sdtEndPr/>
                            <w:sdtContent>
                              <w:r w:rsidR="00C87B41">
                                <w:t>M</w:t>
                              </w:r>
                            </w:sdtContent>
                          </w:sdt>
                          <w:sdt>
                            <w:sdtPr>
                              <w:alias w:val="CC_Noformat_Partinummer"/>
                              <w:tag w:val="CC_Noformat_Partinummer"/>
                              <w:id w:val="-1709555926"/>
                              <w:placeholder>
                                <w:docPart w:val="042685A9E8AA4DAC9F5799582554F56A"/>
                              </w:placeholder>
                              <w:text/>
                            </w:sdtPr>
                            <w:sdtEndPr/>
                            <w:sdtContent>
                              <w:r w:rsidR="00C87B41">
                                <w:t>1082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D263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F6F35" w14:paraId="10D263BB" w14:textId="77777777">
                    <w:pPr>
                      <w:jc w:val="right"/>
                    </w:pPr>
                    <w:sdt>
                      <w:sdtPr>
                        <w:alias w:val="CC_Noformat_Partikod"/>
                        <w:tag w:val="CC_Noformat_Partikod"/>
                        <w:id w:val="-53464382"/>
                        <w:placeholder>
                          <w:docPart w:val="10EAFD0667A04D7C8C1E6CB23B078E0E"/>
                        </w:placeholder>
                        <w:text/>
                      </w:sdtPr>
                      <w:sdtEndPr/>
                      <w:sdtContent>
                        <w:r w:rsidR="00C87B41">
                          <w:t>M</w:t>
                        </w:r>
                      </w:sdtContent>
                    </w:sdt>
                    <w:sdt>
                      <w:sdtPr>
                        <w:alias w:val="CC_Noformat_Partinummer"/>
                        <w:tag w:val="CC_Noformat_Partinummer"/>
                        <w:id w:val="-1709555926"/>
                        <w:placeholder>
                          <w:docPart w:val="042685A9E8AA4DAC9F5799582554F56A"/>
                        </w:placeholder>
                        <w:text/>
                      </w:sdtPr>
                      <w:sdtEndPr/>
                      <w:sdtContent>
                        <w:r w:rsidR="00C87B41">
                          <w:t>1082</w:t>
                        </w:r>
                      </w:sdtContent>
                    </w:sdt>
                  </w:p>
                </w:txbxContent>
              </v:textbox>
              <w10:wrap anchorx="page"/>
            </v:shape>
          </w:pict>
        </mc:Fallback>
      </mc:AlternateContent>
    </w:r>
  </w:p>
  <w:p w:rsidRPr="00293C4F" w:rsidR="00262EA3" w:rsidP="00776B74" w:rsidRDefault="00262EA3" w14:paraId="10D263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0D263AB" w14:textId="77777777">
    <w:pPr>
      <w:jc w:val="right"/>
    </w:pPr>
  </w:p>
  <w:p w:rsidR="00262EA3" w:rsidP="00776B74" w:rsidRDefault="00262EA3" w14:paraId="10D263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F6F35" w14:paraId="10D263A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D263BA" wp14:anchorId="10D263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F6F35" w14:paraId="10D263B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87B41">
          <w:t>M</w:t>
        </w:r>
      </w:sdtContent>
    </w:sdt>
    <w:sdt>
      <w:sdtPr>
        <w:alias w:val="CC_Noformat_Partinummer"/>
        <w:tag w:val="CC_Noformat_Partinummer"/>
        <w:id w:val="-2014525982"/>
        <w:text/>
      </w:sdtPr>
      <w:sdtEndPr/>
      <w:sdtContent>
        <w:r w:rsidR="00C87B41">
          <w:t>1082</w:t>
        </w:r>
      </w:sdtContent>
    </w:sdt>
  </w:p>
  <w:p w:rsidRPr="008227B3" w:rsidR="00262EA3" w:rsidP="008227B3" w:rsidRDefault="00BF6F35" w14:paraId="10D263B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F6F35" w14:paraId="10D263B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:3317</w:t>
        </w:r>
      </w:sdtContent>
    </w:sdt>
  </w:p>
  <w:p w:rsidR="00262EA3" w:rsidP="00E03A3D" w:rsidRDefault="00BF6F35" w14:paraId="10D263B3"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C87B41" w14:paraId="10D263B4" w14:textId="77777777">
        <w:pPr>
          <w:pStyle w:val="FSHRub2"/>
        </w:pPr>
        <w:r>
          <w:t>Nationell folkräkning och biometriska id-handlingar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10D263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87B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1FD"/>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2FC5"/>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BDD"/>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4CA"/>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F9A"/>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6F35"/>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B41"/>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763"/>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D26396"/>
  <w15:chartTrackingRefBased/>
  <w15:docId w15:val="{8893FF8A-CD28-4734-B737-F8D42EC0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2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D4C337395D4928854623C7EBEE99BD"/>
        <w:category>
          <w:name w:val="Allmänt"/>
          <w:gallery w:val="placeholder"/>
        </w:category>
        <w:types>
          <w:type w:val="bbPlcHdr"/>
        </w:types>
        <w:behaviors>
          <w:behavior w:val="content"/>
        </w:behaviors>
        <w:guid w:val="{C950F5B4-33A2-42D8-9D30-35D042875525}"/>
      </w:docPartPr>
      <w:docPartBody>
        <w:p w:rsidR="00CC535D" w:rsidRDefault="00103DED">
          <w:pPr>
            <w:pStyle w:val="07D4C337395D4928854623C7EBEE99BD"/>
          </w:pPr>
          <w:r w:rsidRPr="005A0A93">
            <w:rPr>
              <w:rStyle w:val="Platshllartext"/>
            </w:rPr>
            <w:t>Förslag till riksdagsbeslut</w:t>
          </w:r>
        </w:p>
      </w:docPartBody>
    </w:docPart>
    <w:docPart>
      <w:docPartPr>
        <w:name w:val="D3617610E09D484087E099AE598C671E"/>
        <w:category>
          <w:name w:val="Allmänt"/>
          <w:gallery w:val="placeholder"/>
        </w:category>
        <w:types>
          <w:type w:val="bbPlcHdr"/>
        </w:types>
        <w:behaviors>
          <w:behavior w:val="content"/>
        </w:behaviors>
        <w:guid w:val="{531CD69B-146F-4D71-90EF-276FD4AA7547}"/>
      </w:docPartPr>
      <w:docPartBody>
        <w:p w:rsidR="00CC535D" w:rsidRDefault="00103DED">
          <w:pPr>
            <w:pStyle w:val="D3617610E09D484087E099AE598C671E"/>
          </w:pPr>
          <w:r w:rsidRPr="005A0A93">
            <w:rPr>
              <w:rStyle w:val="Platshllartext"/>
            </w:rPr>
            <w:t>Motivering</w:t>
          </w:r>
        </w:p>
      </w:docPartBody>
    </w:docPart>
    <w:docPart>
      <w:docPartPr>
        <w:name w:val="10EAFD0667A04D7C8C1E6CB23B078E0E"/>
        <w:category>
          <w:name w:val="Allmänt"/>
          <w:gallery w:val="placeholder"/>
        </w:category>
        <w:types>
          <w:type w:val="bbPlcHdr"/>
        </w:types>
        <w:behaviors>
          <w:behavior w:val="content"/>
        </w:behaviors>
        <w:guid w:val="{F1419E13-812F-499A-8EC9-4244E6FACE86}"/>
      </w:docPartPr>
      <w:docPartBody>
        <w:p w:rsidR="00CC535D" w:rsidRDefault="00103DED">
          <w:pPr>
            <w:pStyle w:val="10EAFD0667A04D7C8C1E6CB23B078E0E"/>
          </w:pPr>
          <w:r>
            <w:rPr>
              <w:rStyle w:val="Platshllartext"/>
            </w:rPr>
            <w:t xml:space="preserve"> </w:t>
          </w:r>
        </w:p>
      </w:docPartBody>
    </w:docPart>
    <w:docPart>
      <w:docPartPr>
        <w:name w:val="042685A9E8AA4DAC9F5799582554F56A"/>
        <w:category>
          <w:name w:val="Allmänt"/>
          <w:gallery w:val="placeholder"/>
        </w:category>
        <w:types>
          <w:type w:val="bbPlcHdr"/>
        </w:types>
        <w:behaviors>
          <w:behavior w:val="content"/>
        </w:behaviors>
        <w:guid w:val="{7145EC92-F176-4239-82B1-ED6E492C5F0D}"/>
      </w:docPartPr>
      <w:docPartBody>
        <w:p w:rsidR="00CC535D" w:rsidRDefault="00103DED">
          <w:pPr>
            <w:pStyle w:val="042685A9E8AA4DAC9F5799582554F56A"/>
          </w:pPr>
          <w:r>
            <w:t xml:space="preserve"> </w:t>
          </w:r>
        </w:p>
      </w:docPartBody>
    </w:docPart>
    <w:docPart>
      <w:docPartPr>
        <w:name w:val="ABA2752BDCC047318749BFFDDC14692A"/>
        <w:category>
          <w:name w:val="Allmänt"/>
          <w:gallery w:val="placeholder"/>
        </w:category>
        <w:types>
          <w:type w:val="bbPlcHdr"/>
        </w:types>
        <w:behaviors>
          <w:behavior w:val="content"/>
        </w:behaviors>
        <w:guid w:val="{4E433B92-4AB6-42BC-AD48-6F532D081A1E}"/>
      </w:docPartPr>
      <w:docPartBody>
        <w:p w:rsidR="00611E2C" w:rsidRDefault="00611E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DED"/>
    <w:rsid w:val="00103DED"/>
    <w:rsid w:val="00611E2C"/>
    <w:rsid w:val="00CC53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D4C337395D4928854623C7EBEE99BD">
    <w:name w:val="07D4C337395D4928854623C7EBEE99BD"/>
  </w:style>
  <w:style w:type="paragraph" w:customStyle="1" w:styleId="CE1339F5E7D2496DB9F1724074D709DA">
    <w:name w:val="CE1339F5E7D2496DB9F1724074D709D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609AC0A0A504F35A1F9BBA8CC1A33AD">
    <w:name w:val="E609AC0A0A504F35A1F9BBA8CC1A33AD"/>
  </w:style>
  <w:style w:type="paragraph" w:customStyle="1" w:styleId="D3617610E09D484087E099AE598C671E">
    <w:name w:val="D3617610E09D484087E099AE598C671E"/>
  </w:style>
  <w:style w:type="paragraph" w:customStyle="1" w:styleId="3DB7FD87BF7B4EF684A53E2EBF90024C">
    <w:name w:val="3DB7FD87BF7B4EF684A53E2EBF90024C"/>
  </w:style>
  <w:style w:type="paragraph" w:customStyle="1" w:styleId="0CC095E23A804559B1E8C2102D30DDE0">
    <w:name w:val="0CC095E23A804559B1E8C2102D30DDE0"/>
  </w:style>
  <w:style w:type="paragraph" w:customStyle="1" w:styleId="10EAFD0667A04D7C8C1E6CB23B078E0E">
    <w:name w:val="10EAFD0667A04D7C8C1E6CB23B078E0E"/>
  </w:style>
  <w:style w:type="paragraph" w:customStyle="1" w:styleId="042685A9E8AA4DAC9F5799582554F56A">
    <w:name w:val="042685A9E8AA4DAC9F5799582554F5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A596F8-AC15-4C46-801C-0AB6A634FC56}"/>
</file>

<file path=customXml/itemProps2.xml><?xml version="1.0" encoding="utf-8"?>
<ds:datastoreItem xmlns:ds="http://schemas.openxmlformats.org/officeDocument/2006/customXml" ds:itemID="{FDAEE63C-A584-4F14-9D42-6AC2208B606A}"/>
</file>

<file path=customXml/itemProps3.xml><?xml version="1.0" encoding="utf-8"?>
<ds:datastoreItem xmlns:ds="http://schemas.openxmlformats.org/officeDocument/2006/customXml" ds:itemID="{CF1E924A-D2AE-4F21-A654-5A37524296F8}"/>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1269</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M1082 Nationell folkräkning och biometriska id handlingar</vt:lpstr>
      <vt:lpstr>
      </vt:lpstr>
    </vt:vector>
  </TitlesOfParts>
  <Company>Sveriges riksdag</Company>
  <LinksUpToDate>false</LinksUpToDate>
  <CharactersWithSpaces>1476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