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4F9B7374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DF9A2B1ACE34E59B46496C35E438A61"/>
        </w:placeholder>
        <w:text/>
      </w:sdtPr>
      <w:sdtEndPr/>
      <w:sdtContent>
        <w:p w:rsidRPr="009B062B" w:rsidR="00AF30DD" w:rsidP="004E4098" w:rsidRDefault="00AF30DD" w14:paraId="19A906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f6dbdd-646b-405b-a926-111e52232ce1"/>
        <w:id w:val="-134795564"/>
        <w:lock w:val="sdtLocked"/>
      </w:sdtPr>
      <w:sdtEndPr/>
      <w:sdtContent>
        <w:p w:rsidR="008D76B7" w:rsidRDefault="00F85257" w14:paraId="2CBA23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ytterligare begränsa möjligheten till kreditspel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77DAFA978D74A6B9378F4B3D85739D3"/>
        </w:placeholder>
        <w:text/>
      </w:sdtPr>
      <w:sdtEndPr/>
      <w:sdtContent>
        <w:p w:rsidRPr="009B062B" w:rsidR="006D79C9" w:rsidP="00333E95" w:rsidRDefault="006D79C9" w14:paraId="37941F27" w14:textId="77777777">
          <w:pPr>
            <w:pStyle w:val="Rubrik1"/>
          </w:pPr>
          <w:r>
            <w:t>Motivering</w:t>
          </w:r>
        </w:p>
      </w:sdtContent>
    </w:sdt>
    <w:p w:rsidR="008E0E82" w:rsidP="008E0E82" w:rsidRDefault="008E0E82" w14:paraId="487BFD40" w14:textId="77777777">
      <w:pPr>
        <w:pStyle w:val="Normalutanindragellerluft"/>
      </w:pPr>
      <w:r>
        <w:t>Att sälja spel och lotter på kredit är förbjudet i Sverige för att skydda utsatta grupper mot skuldsättning. 2004 infördes dock en möjlighet till undantag i lotterilagens 37 §.</w:t>
      </w:r>
    </w:p>
    <w:p w:rsidR="008E0E82" w:rsidP="008E0E82" w:rsidRDefault="008E0E82" w14:paraId="57AF512C" w14:textId="77777777">
      <w:r w:rsidRPr="008E0E82">
        <w:t>Nyligen avslöjades att Socialdemokraternas A-lotterier med dotterbolag gör om­fattande lottförsäljningar på kredit, så kallade prenumerationer, även till personer med betalningsanmärkningar, och att det medfört att över 8000 personer hamnat hos kronofogden.</w:t>
      </w:r>
    </w:p>
    <w:p w:rsidR="008E0E82" w:rsidP="008E0E82" w:rsidRDefault="008E0E82" w14:paraId="7BC9E56A" w14:textId="77777777">
      <w:r>
        <w:t xml:space="preserve">Man kan rimligen diskutera om det överhuvudtaget borde vara möjligt att få undan­tag från lagen för att sälja lotter på kredit eller mot faktura om man menar allvar med att försöka förebygga spelberoende. Med dagens teknik kan man ju enkelt betala med </w:t>
      </w:r>
      <w:proofErr w:type="spellStart"/>
      <w:r>
        <w:t>Swish</w:t>
      </w:r>
      <w:proofErr w:type="spellEnd"/>
      <w:r>
        <w:t xml:space="preserve"> eller banköverföring redan vid lottköpet, om man inte handlar lotterna kontant.</w:t>
      </w:r>
    </w:p>
    <w:p w:rsidRPr="00422B9E" w:rsidR="00422B9E" w:rsidP="008E0E82" w:rsidRDefault="008E0E82" w14:paraId="0B730AF2" w14:textId="77777777">
      <w:r>
        <w:t>Undantagsmöjligheten i 37 § lotterilagen bör därför ses över.</w:t>
      </w:r>
    </w:p>
    <w:p w:rsidR="00BB6339" w:rsidP="008E0FE2" w:rsidRDefault="00BB6339" w14:paraId="5777AE1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B821494F1ECA44F78012E1D48060D4A4"/>
        </w:placeholder>
      </w:sdtPr>
      <w:sdtEndPr/>
      <w:sdtContent>
        <w:p w:rsidR="004E4098" w:rsidP="004E4098" w:rsidRDefault="004E4098" w14:paraId="1DE43641" w14:textId="77777777"/>
        <w:p w:rsidRPr="008E0FE2" w:rsidR="004801AC" w:rsidP="004E4098" w:rsidRDefault="0038591E" w14:paraId="5FF288C2" w14:textId="3F413FE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9168BF" w:rsidRDefault="009168BF" w14:paraId="2D1ADFF9" w14:textId="77777777"/>
    <w:sectPr w:rsidR="009168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9A38" w14:textId="77777777" w:rsidR="00910B53" w:rsidRDefault="00910B53" w:rsidP="000C1CAD">
      <w:pPr>
        <w:spacing w:line="240" w:lineRule="auto"/>
      </w:pPr>
      <w:r>
        <w:separator/>
      </w:r>
    </w:p>
  </w:endnote>
  <w:endnote w:type="continuationSeparator" w:id="0">
    <w:p w14:paraId="4DEFDD1C" w14:textId="77777777" w:rsidR="00910B53" w:rsidRDefault="00910B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74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1E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CDFF" w14:textId="33EA79B2" w:rsidR="00262EA3" w:rsidRPr="004E4098" w:rsidRDefault="00262EA3" w:rsidP="004E40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4D97" w14:textId="77777777" w:rsidR="00910B53" w:rsidRDefault="00910B53" w:rsidP="000C1CAD">
      <w:pPr>
        <w:spacing w:line="240" w:lineRule="auto"/>
      </w:pPr>
      <w:r>
        <w:separator/>
      </w:r>
    </w:p>
  </w:footnote>
  <w:footnote w:type="continuationSeparator" w:id="0">
    <w:p w14:paraId="4569A7CB" w14:textId="77777777" w:rsidR="00910B53" w:rsidRDefault="00910B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D756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05B89C" wp14:anchorId="3ECEA1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591E" w14:paraId="693877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8D295509DB47C9877A3DA570F8756C"/>
                              </w:placeholder>
                              <w:text/>
                            </w:sdtPr>
                            <w:sdtEndPr/>
                            <w:sdtContent>
                              <w:r w:rsidR="009B68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1DFE4CD5114B1C8BE9EE5F6D28EFF1"/>
                              </w:placeholder>
                              <w:text/>
                            </w:sdtPr>
                            <w:sdtEndPr/>
                            <w:sdtContent>
                              <w:r w:rsidR="009B682F">
                                <w:t>1702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ECEA1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E4098" w14:paraId="693877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8D295509DB47C9877A3DA570F8756C"/>
                        </w:placeholder>
                        <w:text/>
                      </w:sdtPr>
                      <w:sdtEndPr/>
                      <w:sdtContent>
                        <w:r w:rsidR="009B68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1DFE4CD5114B1C8BE9EE5F6D28EFF1"/>
                        </w:placeholder>
                        <w:text/>
                      </w:sdtPr>
                      <w:sdtEndPr/>
                      <w:sdtContent>
                        <w:r w:rsidR="009B682F">
                          <w:t>1702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1E52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7330B0" w14:textId="77777777">
    <w:pPr>
      <w:jc w:val="right"/>
    </w:pPr>
  </w:p>
  <w:p w:rsidR="00262EA3" w:rsidP="00776B74" w:rsidRDefault="00262EA3" w14:paraId="0E1FB3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8591E" w14:paraId="0E8B60D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5BA0E7" wp14:anchorId="2E87EB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591E" w14:paraId="140DF2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68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682F">
          <w:t>1702</w:t>
        </w:r>
      </w:sdtContent>
    </w:sdt>
  </w:p>
  <w:p w:rsidRPr="008227B3" w:rsidR="00262EA3" w:rsidP="008227B3" w:rsidRDefault="0038591E" w14:paraId="7614DBD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591E" w14:paraId="1942DA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:3595</w:t>
        </w:r>
      </w:sdtContent>
    </w:sdt>
  </w:p>
  <w:p w:rsidR="00262EA3" w:rsidP="00E03A3D" w:rsidRDefault="0038591E" w14:paraId="34D611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682F" w14:paraId="136C9C21" w14:textId="77777777">
        <w:pPr>
          <w:pStyle w:val="FSHRub2"/>
        </w:pPr>
        <w:r>
          <w:t>Begränsa möjligheten till undantag för lottförsäljning på kredit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AE57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B68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91E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098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D9B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746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5F8C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6B7"/>
    <w:rsid w:val="008D7C55"/>
    <w:rsid w:val="008E07A5"/>
    <w:rsid w:val="008E0E82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B53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AFC"/>
    <w:rsid w:val="00913E57"/>
    <w:rsid w:val="00913F32"/>
    <w:rsid w:val="00914166"/>
    <w:rsid w:val="00914CE9"/>
    <w:rsid w:val="009155F6"/>
    <w:rsid w:val="00915DB2"/>
    <w:rsid w:val="00916134"/>
    <w:rsid w:val="00916288"/>
    <w:rsid w:val="009168BF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82F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0F5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7DD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257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1B642"/>
  <w15:chartTrackingRefBased/>
  <w15:docId w15:val="{21F94B26-4711-4229-8CA2-266A7A3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9A2B1ACE34E59B46496C35E438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30CAB-58EA-4204-A69A-80C88F79AC2D}"/>
      </w:docPartPr>
      <w:docPartBody>
        <w:p w:rsidR="0012059A" w:rsidRDefault="0012059A">
          <w:pPr>
            <w:pStyle w:val="8DF9A2B1ACE34E59B46496C35E438A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7DAFA978D74A6B9378F4B3D8573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7C6D6-7B99-4053-8D6C-5694EFDB52D4}"/>
      </w:docPartPr>
      <w:docPartBody>
        <w:p w:rsidR="0012059A" w:rsidRDefault="0012059A">
          <w:pPr>
            <w:pStyle w:val="377DAFA978D74A6B9378F4B3D85739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8D295509DB47C9877A3DA570F87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6564C-23A6-4817-B8B3-70C9898F1D76}"/>
      </w:docPartPr>
      <w:docPartBody>
        <w:p w:rsidR="0012059A" w:rsidRDefault="0012059A">
          <w:pPr>
            <w:pStyle w:val="888D295509DB47C9877A3DA570F875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1DFE4CD5114B1C8BE9EE5F6D28E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38737-1578-49E2-A54D-0F6E150DAA8E}"/>
      </w:docPartPr>
      <w:docPartBody>
        <w:p w:rsidR="0012059A" w:rsidRDefault="0012059A">
          <w:pPr>
            <w:pStyle w:val="C01DFE4CD5114B1C8BE9EE5F6D28EFF1"/>
          </w:pPr>
          <w:r>
            <w:t xml:space="preserve"> </w:t>
          </w:r>
        </w:p>
      </w:docPartBody>
    </w:docPart>
    <w:docPart>
      <w:docPartPr>
        <w:name w:val="B821494F1ECA44F78012E1D48060D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7958B-D214-4592-B8F4-1BE8B2FED4B4}"/>
      </w:docPartPr>
      <w:docPartBody>
        <w:p w:rsidR="00F42C1A" w:rsidRDefault="00F42C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9A"/>
    <w:rsid w:val="0012059A"/>
    <w:rsid w:val="00551F17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F9A2B1ACE34E59B46496C35E438A61">
    <w:name w:val="8DF9A2B1ACE34E59B46496C35E438A61"/>
  </w:style>
  <w:style w:type="paragraph" w:customStyle="1" w:styleId="DB1E66A32D8C43CA91655222A7B6E375">
    <w:name w:val="DB1E66A32D8C43CA91655222A7B6E3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D7CB217B07444148326C4987BEF7A53">
    <w:name w:val="FD7CB217B07444148326C4987BEF7A53"/>
  </w:style>
  <w:style w:type="paragraph" w:customStyle="1" w:styleId="377DAFA978D74A6B9378F4B3D85739D3">
    <w:name w:val="377DAFA978D74A6B9378F4B3D85739D3"/>
  </w:style>
  <w:style w:type="paragraph" w:customStyle="1" w:styleId="1D7A4197C6D1412988EE5C27F6B6002A">
    <w:name w:val="1D7A4197C6D1412988EE5C27F6B6002A"/>
  </w:style>
  <w:style w:type="paragraph" w:customStyle="1" w:styleId="E37280C9E0084C94A8E757BCA412D263">
    <w:name w:val="E37280C9E0084C94A8E757BCA412D263"/>
  </w:style>
  <w:style w:type="paragraph" w:customStyle="1" w:styleId="888D295509DB47C9877A3DA570F8756C">
    <w:name w:val="888D295509DB47C9877A3DA570F8756C"/>
  </w:style>
  <w:style w:type="paragraph" w:customStyle="1" w:styleId="C01DFE4CD5114B1C8BE9EE5F6D28EFF1">
    <w:name w:val="C01DFE4CD5114B1C8BE9EE5F6D28E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3633E-5F9F-428F-B26B-45211C8B43F4}"/>
</file>

<file path=customXml/itemProps2.xml><?xml version="1.0" encoding="utf-8"?>
<ds:datastoreItem xmlns:ds="http://schemas.openxmlformats.org/officeDocument/2006/customXml" ds:itemID="{26904831-0343-46CE-BC5B-321925163A60}"/>
</file>

<file path=customXml/itemProps3.xml><?xml version="1.0" encoding="utf-8"?>
<ds:datastoreItem xmlns:ds="http://schemas.openxmlformats.org/officeDocument/2006/customXml" ds:itemID="{FE81837D-55E2-406F-9724-7E65232DE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922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M1702 Begränsa möjligheten till undantag för lottförsäljning på kredit</vt:lpstr>
      <vt:lpstr>
      </vt:lpstr>
    </vt:vector>
  </TitlesOfParts>
  <Company>Sveriges riksdag</Company>
  <LinksUpToDate>false</LinksUpToDate>
  <CharactersWithSpaces>1071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